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83" w:rsidRDefault="004D3183" w:rsidP="004D3183">
      <w:pPr>
        <w:pStyle w:val="Ttulo"/>
        <w:rPr>
          <w:rFonts w:eastAsia="Times New Roman"/>
          <w:lang w:eastAsia="pt-PT"/>
        </w:rPr>
      </w:pPr>
      <w:r>
        <w:rPr>
          <w:rFonts w:eastAsia="Times New Roman"/>
          <w:lang w:eastAsia="pt-PT"/>
        </w:rPr>
        <w:t>Ficha de Trabalho nº4</w:t>
      </w:r>
    </w:p>
    <w:p w:rsidR="004D3183" w:rsidRDefault="004D3183" w:rsidP="00A8296D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1- Como é constituído o neurónio?</w:t>
      </w:r>
    </w:p>
    <w:p w:rsidR="007C098B" w:rsidRPr="0037751F" w:rsidRDefault="007C098B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neurónio é constituído por três partes distintas: o corpo celular, as dendrites e o axónio.</w:t>
      </w:r>
    </w:p>
    <w:p w:rsidR="007C098B" w:rsidRPr="0037751F" w:rsidRDefault="007C098B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Corpo celular contem o núcleo que armazena a energia da célula, sintetiza proteínas sob o controlo do ADN.</w:t>
      </w:r>
    </w:p>
    <w:p w:rsidR="007C098B" w:rsidRPr="0037751F" w:rsidRDefault="007C098B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As Dendrites são extensões do corpo celular e devido a esta componente, o neurónio tem uma maior superfície de recepção e emissão de mensagens; estas ramificações recebem e transmitem informação.</w:t>
      </w:r>
    </w:p>
    <w:p w:rsidR="007C098B" w:rsidRPr="0037751F" w:rsidRDefault="007C098B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Axónio transmite as mensagens de um neurónio para outro ou entre um neurónio e uma célula ejectora muscular ou glandular.</w:t>
      </w:r>
    </w:p>
    <w:p w:rsidR="007C098B" w:rsidRPr="0037751F" w:rsidRDefault="007C098B" w:rsidP="00A8296D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2- Regista duas funções das células gliais?</w:t>
      </w:r>
    </w:p>
    <w:p w:rsidR="007C098B" w:rsidRPr="0037751F" w:rsidRDefault="00EC048F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As células gliais facultam os nutrientes, como oxigénio e glicose, que alimentam, isolam e protegem o neurónio e também controlam o desenvolvimento do neurónio ao longo da vida. 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3- Distingue diferentes tipos de neurónios.</w:t>
      </w:r>
    </w:p>
    <w:p w:rsidR="007C098B" w:rsidRPr="0037751F" w:rsidRDefault="007C098B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Existem três tipos de neurónios.</w:t>
      </w:r>
    </w:p>
    <w:p w:rsidR="007C098B" w:rsidRPr="0037751F" w:rsidRDefault="007C098B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Os Neurónios aferentes ou sensoriais recolhem e conduzem as mensagens da periferia para os centros nervosos como a espinal medula e o encéfalo</w:t>
      </w:r>
    </w:p>
    <w:p w:rsidR="007C098B" w:rsidRPr="0037751F" w:rsidRDefault="00830FA9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Os Neurónios eferentes ou motores</w:t>
      </w:r>
      <w:r w:rsidR="007C098B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transmitem as mensagens dos centros nervosos para os órgãos efectores, isto é, os órgãos responsáveis pelas respostas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>.</w:t>
      </w:r>
    </w:p>
    <w:p w:rsidR="007C098B" w:rsidRPr="0037751F" w:rsidRDefault="00830FA9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Os </w:t>
      </w:r>
      <w:r w:rsidR="007C098B" w:rsidRPr="0037751F">
        <w:rPr>
          <w:rFonts w:ascii="Arial" w:eastAsia="Times New Roman" w:hAnsi="Arial" w:cs="Arial"/>
          <w:sz w:val="24"/>
          <w:szCs w:val="24"/>
          <w:lang w:eastAsia="pt-PT"/>
        </w:rPr>
        <w:t>Neurónio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>s de conexão ou interneurónios</w:t>
      </w:r>
      <w:r w:rsidR="007C098B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interpretam as informações e elaboram respostas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>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4- Como se processa a comunicação nervosa?</w:t>
      </w:r>
    </w:p>
    <w:p w:rsidR="00EC048F" w:rsidRPr="00EC048F" w:rsidRDefault="00EC048F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EC048F">
        <w:rPr>
          <w:rFonts w:ascii="Arial" w:eastAsia="Times New Roman" w:hAnsi="Arial" w:cs="Arial"/>
          <w:sz w:val="24"/>
          <w:szCs w:val="24"/>
          <w:lang w:eastAsia="pt-PT"/>
        </w:rPr>
        <w:t>A função principal do neurónio é a transmissão de impulsos nervosos. Estes são modificações de energia de natureza eléctrica ou química. Designa-se por influxo nervoso os impulsos nervosos que circulam nos nervos.</w:t>
      </w:r>
    </w:p>
    <w:p w:rsidR="00EC048F" w:rsidRPr="00EC048F" w:rsidRDefault="00EC048F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EC048F">
        <w:rPr>
          <w:rFonts w:ascii="Arial" w:eastAsia="Times New Roman" w:hAnsi="Arial" w:cs="Arial"/>
          <w:sz w:val="24"/>
          <w:szCs w:val="24"/>
          <w:lang w:eastAsia="pt-PT"/>
        </w:rPr>
        <w:t>Os neurónios são células especializadas na recepção e transmissão de sinais às células adjacentes. Cabe às dendrites captar o estímulo, gerar o impulso nervoso e conduzi-lo ao corpo celular do neurónio. O impulso é transmitido ao axónio e conduzido às ramificações terminais. Estas aproximam-se das dendrites do neurónio vizinho, não mantendo, contudo</w:t>
      </w:r>
      <w:r w:rsidRPr="00EC048F">
        <w:rPr>
          <w:rFonts w:ascii="Arial" w:eastAsia="Times New Roman" w:hAnsi="Arial" w:cs="Arial"/>
          <w:sz w:val="24"/>
          <w:szCs w:val="24"/>
          <w:lang w:eastAsia="pt-PT"/>
        </w:rPr>
        <w:br/>
        <w:t>entre si contacto físico. O ponto de contacto especializado através do qual o sinal é transmitido designa-se por sinapse. Na sinapse – ponto de comunicação entre neurónios – estão envolvidos os seguintes elementos: a terminação axónica do neurónio emissor (pré-sináptico) e uma dendrite do neurónio receptor (pós-sináptico), bem como um espaço cheio de líquido entre os neurónios - o espaço ou fissura sináptica. Quando o impulso atinge os terminais - axónios do neurónio pré-sináptico - induz a libertação de neurotransmissores que se difundem no espaço sináptico e são captados pelos receptores do neurónio pós-sináptico.</w:t>
      </w:r>
    </w:p>
    <w:p w:rsidR="00830FA9" w:rsidRPr="0037751F" w:rsidRDefault="00830FA9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Default="004D3183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lastRenderedPageBreak/>
        <w:t>5- Descreva a sinapse.</w:t>
      </w:r>
    </w:p>
    <w:p w:rsidR="00830FA9" w:rsidRPr="0037751F" w:rsidRDefault="00830FA9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Style w:val="apple-style-span"/>
          <w:rFonts w:ascii="Arial" w:hAnsi="Arial" w:cs="Arial"/>
          <w:sz w:val="24"/>
          <w:szCs w:val="24"/>
        </w:rPr>
        <w:t>A sinapse tem por função a troca de informações entre dois neurónios. Na sinapse, estabelece-se uma comunicação entre um prolongamento do axónio do neurónio, que se designa por pré-sináptico ou neurónio emissor, com a membrana ou a denditre de outro neurónio, que se designa pós -sináptico ou neurónio receptor. As membranas dos dois neurónios não estão em contacto directo, estão separados por uma fenda, que se designa por fenda sináptica.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6- Regista a principal diferença entre o sistema nervoso central e o sistema nervoso periférico.</w:t>
      </w:r>
    </w:p>
    <w:p w:rsidR="00EC048F" w:rsidRPr="00EC048F" w:rsidRDefault="00EC048F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EC048F">
        <w:rPr>
          <w:rFonts w:ascii="Arial" w:eastAsia="Times New Roman" w:hAnsi="Arial" w:cs="Arial"/>
          <w:sz w:val="24"/>
          <w:szCs w:val="24"/>
          <w:lang w:eastAsia="pt-PT"/>
        </w:rPr>
        <w:t>O sistema nervoso está dividido no SN Central e no SN Periférico.</w:t>
      </w:r>
    </w:p>
    <w:p w:rsidR="00EC048F" w:rsidRPr="00EC048F" w:rsidRDefault="00EC048F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SNC</w:t>
      </w:r>
      <w:r w:rsidRPr="00EC048F">
        <w:rPr>
          <w:rFonts w:ascii="Arial" w:eastAsia="Times New Roman" w:hAnsi="Arial" w:cs="Arial"/>
          <w:sz w:val="24"/>
          <w:szCs w:val="24"/>
          <w:lang w:eastAsia="pt-PT"/>
        </w:rPr>
        <w:t xml:space="preserve"> é o responsável pelo processamento e coordenação das informações. É constituído pelo encéfalo e pela espinal-medula.</w:t>
      </w:r>
    </w:p>
    <w:p w:rsidR="00EC048F" w:rsidRPr="0037751F" w:rsidRDefault="00EC048F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sistema nervoso periférico, chamado simplesmente de SNP, é a parte do sistema nervoso que se encontra fora do sistema nervoso central (SNC). É constituído por nervos e gânglios nervosos. Os nervos se dividem em três tipos:</w:t>
      </w:r>
    </w:p>
    <w:p w:rsidR="00EC048F" w:rsidRPr="0037751F" w:rsidRDefault="00EC048F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Nervos Sensitivos: são </w:t>
      </w:r>
      <w:r w:rsidR="00A62366" w:rsidRPr="0037751F">
        <w:rPr>
          <w:rFonts w:ascii="Arial" w:eastAsia="Times New Roman" w:hAnsi="Arial" w:cs="Arial"/>
          <w:sz w:val="24"/>
          <w:szCs w:val="24"/>
          <w:lang w:eastAsia="pt-PT"/>
        </w:rPr>
        <w:t>os nervos que têm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o papel de transmitir os impulsos nervosos do órgão receptor até ao SNC;</w:t>
      </w:r>
    </w:p>
    <w:p w:rsidR="00EC048F" w:rsidRPr="0037751F" w:rsidRDefault="00EC048F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Nervos Motores: conduzem o impulso codificado no encéfalo (SNC), até ao órgão </w:t>
      </w:r>
      <w:r w:rsidR="00A62366" w:rsidRPr="0037751F">
        <w:rPr>
          <w:rFonts w:ascii="Arial" w:eastAsia="Times New Roman" w:hAnsi="Arial" w:cs="Arial"/>
          <w:sz w:val="24"/>
          <w:szCs w:val="24"/>
          <w:lang w:eastAsia="pt-PT"/>
        </w:rPr>
        <w:t>efe</w:t>
      </w:r>
      <w:r w:rsidR="00A62366">
        <w:rPr>
          <w:rFonts w:ascii="Arial" w:eastAsia="Times New Roman" w:hAnsi="Arial" w:cs="Arial"/>
          <w:sz w:val="24"/>
          <w:szCs w:val="24"/>
          <w:lang w:eastAsia="pt-PT"/>
        </w:rPr>
        <w:t>c</w:t>
      </w:r>
      <w:r w:rsidR="00A62366" w:rsidRPr="0037751F">
        <w:rPr>
          <w:rFonts w:ascii="Arial" w:eastAsia="Times New Roman" w:hAnsi="Arial" w:cs="Arial"/>
          <w:sz w:val="24"/>
          <w:szCs w:val="24"/>
          <w:lang w:eastAsia="pt-PT"/>
        </w:rPr>
        <w:t>tor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>;</w:t>
      </w:r>
    </w:p>
    <w:p w:rsidR="00916E88" w:rsidRPr="0037751F" w:rsidRDefault="00EC048F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Nervos Mistos: tem o mesmo papel que os nervos sensitivos e motores ao mesmo tempo.</w:t>
      </w:r>
    </w:p>
    <w:p w:rsidR="00916E88" w:rsidRPr="0037751F" w:rsidRDefault="00916E88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7- Indica as funções da espinal medula.</w:t>
      </w:r>
    </w:p>
    <w:p w:rsidR="00916E88" w:rsidRPr="0037751F" w:rsidRDefault="00916E88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Style w:val="apple-converted-space"/>
          <w:rFonts w:ascii="Arial" w:hAnsi="Arial" w:cs="Arial"/>
          <w:sz w:val="24"/>
          <w:szCs w:val="24"/>
        </w:rPr>
        <w:t> </w:t>
      </w:r>
      <w:r w:rsidRPr="0037751F">
        <w:rPr>
          <w:rStyle w:val="apple-style-span"/>
          <w:rFonts w:ascii="Arial" w:hAnsi="Arial" w:cs="Arial"/>
          <w:sz w:val="24"/>
          <w:szCs w:val="24"/>
        </w:rPr>
        <w:t xml:space="preserve">A espinal-medula </w:t>
      </w:r>
      <w:r w:rsidR="00026727" w:rsidRPr="0037751F">
        <w:rPr>
          <w:rStyle w:val="apple-style-span"/>
          <w:rFonts w:ascii="Arial" w:hAnsi="Arial" w:cs="Arial"/>
          <w:sz w:val="24"/>
          <w:szCs w:val="24"/>
        </w:rPr>
        <w:t xml:space="preserve">situa-se </w:t>
      </w:r>
      <w:r w:rsidRPr="0037751F">
        <w:rPr>
          <w:rStyle w:val="apple-style-span"/>
          <w:rFonts w:ascii="Arial" w:hAnsi="Arial" w:cs="Arial"/>
          <w:sz w:val="24"/>
          <w:szCs w:val="24"/>
        </w:rPr>
        <w:t>no interior da coluna vertebral e é formada por uma substância branca</w:t>
      </w:r>
      <w:r w:rsidR="00026727" w:rsidRPr="0037751F">
        <w:rPr>
          <w:rStyle w:val="apple-style-span"/>
          <w:rFonts w:ascii="Arial" w:hAnsi="Arial" w:cs="Arial"/>
          <w:sz w:val="24"/>
          <w:szCs w:val="24"/>
        </w:rPr>
        <w:t xml:space="preserve"> por fora e cinzenta por dentro.</w:t>
      </w:r>
      <w:r w:rsidRPr="0037751F">
        <w:rPr>
          <w:rStyle w:val="apple-style-span"/>
          <w:rFonts w:ascii="Arial" w:hAnsi="Arial" w:cs="Arial"/>
          <w:sz w:val="24"/>
          <w:szCs w:val="24"/>
        </w:rPr>
        <w:t xml:space="preserve"> É um prolongamento morfológico do cérebro com 2 funções fundamentais: coordenação e condução.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A8296D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8- Quais são as principais funções dos dois hemisférios cerebrais?</w:t>
      </w:r>
    </w:p>
    <w:p w:rsidR="00EC048F" w:rsidRPr="00A8296D" w:rsidRDefault="00EC048F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hemisfério direito controla a formação de imagens, as relações espaciais, a percepção das formas, das cores, das tonalidades afectivas e o pensamento concreto.</w:t>
      </w:r>
    </w:p>
    <w:p w:rsidR="00EC048F" w:rsidRPr="0037751F" w:rsidRDefault="00EC048F" w:rsidP="00A8296D">
      <w:pPr>
        <w:spacing w:before="100" w:beforeAutospacing="1" w:after="0" w:line="240" w:lineRule="auto"/>
        <w:ind w:left="708" w:hanging="708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 hemisfério esquerdo é responsável pelo pensamento lógico</w:t>
      </w:r>
      <w:r w:rsidR="0037751F">
        <w:rPr>
          <w:rFonts w:ascii="Arial" w:eastAsia="Times New Roman" w:hAnsi="Arial" w:cs="Arial"/>
          <w:sz w:val="24"/>
          <w:szCs w:val="24"/>
          <w:lang w:eastAsia="pt-PT"/>
        </w:rPr>
        <w:t>, pela linguagem</w:t>
      </w:r>
      <w:r w:rsidR="00AF7F13">
        <w:rPr>
          <w:rFonts w:ascii="Arial" w:eastAsia="Times New Roman" w:hAnsi="Arial" w:cs="Arial"/>
          <w:sz w:val="24"/>
          <w:szCs w:val="24"/>
          <w:lang w:eastAsia="pt-PT"/>
        </w:rPr>
        <w:t xml:space="preserve"> </w:t>
      </w:r>
      <w:r w:rsidR="00026727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verbal, </w:t>
      </w:r>
      <w:r w:rsidR="005D68D4" w:rsidRPr="0037751F">
        <w:rPr>
          <w:rFonts w:ascii="Arial" w:eastAsia="Times New Roman" w:hAnsi="Arial" w:cs="Arial"/>
          <w:sz w:val="24"/>
          <w:szCs w:val="24"/>
          <w:lang w:eastAsia="pt-PT"/>
        </w:rPr>
        <w:t>pelo discurso, pelo cálculo e pela memória.</w:t>
      </w:r>
    </w:p>
    <w:p w:rsidR="00026727" w:rsidRPr="0037751F" w:rsidRDefault="00026727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026727" w:rsidRPr="0037751F" w:rsidRDefault="00026727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9- Explica em que consiste o funcionamento sistémico dos hemisférios cerebrais.</w:t>
      </w:r>
    </w:p>
    <w:p w:rsidR="004D3183" w:rsidRDefault="004D3183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C42DAC" w:rsidRPr="00C42DAC" w:rsidRDefault="004D3183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>
        <w:rPr>
          <w:rFonts w:ascii="Arial" w:eastAsia="Times New Roman" w:hAnsi="Arial" w:cs="Arial"/>
          <w:sz w:val="24"/>
          <w:szCs w:val="24"/>
          <w:lang w:eastAsia="pt-PT"/>
        </w:rPr>
        <w:t>O</w:t>
      </w:r>
      <w:r w:rsidR="00C42DAC" w:rsidRPr="00C42DAC">
        <w:rPr>
          <w:rFonts w:ascii="Arial" w:eastAsia="Times New Roman" w:hAnsi="Arial" w:cs="Arial"/>
          <w:sz w:val="24"/>
          <w:szCs w:val="24"/>
          <w:lang w:eastAsia="pt-PT"/>
        </w:rPr>
        <w:t xml:space="preserve"> cérebro funciona de uma forma sistémica porque é constituído por um conjunto de elementos em que as componentes especializadas são inter-dependentes e funcionam, de forma integrada. É um todo, um sistema unitário que actua de forma interactiva e autónoma.</w:t>
      </w:r>
    </w:p>
    <w:p w:rsidR="00C42DAC" w:rsidRPr="0037751F" w:rsidRDefault="00C42DAC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10- Quais são os lobos em que o cérebro está dividido?</w:t>
      </w:r>
    </w:p>
    <w:p w:rsidR="00C42DAC" w:rsidRPr="00C42DAC" w:rsidRDefault="00F2241F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O </w:t>
      </w:r>
      <w:r w:rsidR="00C42DAC" w:rsidRPr="00C42DAC">
        <w:rPr>
          <w:rFonts w:ascii="Arial" w:eastAsia="Times New Roman" w:hAnsi="Arial" w:cs="Arial"/>
          <w:sz w:val="24"/>
          <w:szCs w:val="24"/>
          <w:lang w:eastAsia="pt-PT"/>
        </w:rPr>
        <w:t>cérebro está dividido em dois hemisférios (Direito e Esquerdo). Cada hemisfério é composto por 4 lobos: frontal, parietal, occipital e temporal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>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F4F91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11- Apresenta as principais funções de três áreas cerebrais.</w:t>
      </w:r>
    </w:p>
    <w:p w:rsidR="001E5818" w:rsidRPr="00A8296D" w:rsidRDefault="001E5818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Os lobos temporais estão localizados na zona por cima das orelhas tendo como principal função processar os estímulos auditivos. Os sons produzem-se quando a área auditiva primária é estimulada. Tal como nos lobos occipitais, é uma área de associação - área auditiva secundária - que recebe os dados e que, em interacção com outras zonas do cérebro, lhes atribui um significado permitindo ao Homem reconhecer o que ouve.</w:t>
      </w:r>
    </w:p>
    <w:p w:rsidR="001E5818" w:rsidRPr="0037751F" w:rsidRDefault="001E5818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Os lobos occipitais estão localizados na parte inferior do cérebro. Coberta pelo córtex cerebral, esta área é também designada por córtex visual, porque processa os estímulos visuais. É constituída por várias subáreas que processam os dados visuais recebidos do exterior depois de terem passado pelo tálamo: há zonas especializadas em processar a visão da cor, do movimento, da profundidade, da distância, etc. Depois de percebidas por esta área - área visual primária - estes dados passam para a área visual secundária.</w:t>
      </w:r>
    </w:p>
    <w:p w:rsidR="001E5818" w:rsidRPr="0037751F" w:rsidRDefault="001E5818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Style w:val="apple-style-span"/>
          <w:rFonts w:ascii="Arial" w:hAnsi="Arial" w:cs="Arial"/>
          <w:sz w:val="24"/>
          <w:szCs w:val="24"/>
        </w:rPr>
        <w:t>O lobo frontal, que inclui o córtex motor e pré-motor e o</w:t>
      </w:r>
      <w:r w:rsidRPr="0037751F">
        <w:rPr>
          <w:rStyle w:val="apple-converted-space"/>
          <w:rFonts w:ascii="Arial" w:hAnsi="Arial" w:cs="Arial"/>
          <w:sz w:val="24"/>
          <w:szCs w:val="24"/>
        </w:rPr>
        <w:t> </w:t>
      </w:r>
      <w:r w:rsidRPr="0037751F">
        <w:rPr>
          <w:rStyle w:val="apple-style-span"/>
          <w:rFonts w:ascii="Arial" w:hAnsi="Arial" w:cs="Arial"/>
          <w:sz w:val="24"/>
          <w:szCs w:val="24"/>
        </w:rPr>
        <w:t>córtex pré-frontal, está envolvido no planeamento de acções e movimento, assim como no pensamento abstracto. A actividade no lobo frontal aumenta nas pessoas normais somente quando temos que executar uma tarefa difícil em que temos que descobrir uma sequência de acções que minimize o número de manipulações necessárias.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12- Quais são as funções das áreas pré-frontais, responsáveis pelos comportamentos especificamente humanos?</w:t>
      </w:r>
    </w:p>
    <w:p w:rsidR="0031641A" w:rsidRPr="0031641A" w:rsidRDefault="0031641A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1641A">
        <w:rPr>
          <w:rFonts w:ascii="Arial" w:eastAsia="Times New Roman" w:hAnsi="Arial" w:cs="Arial"/>
          <w:sz w:val="24"/>
          <w:szCs w:val="24"/>
          <w:lang w:eastAsia="pt-PT"/>
        </w:rPr>
        <w:t>O córtex pré-frontal é responsável pelas funções intelectuais superiores que distinguem o Homem dos restantes animais. As áreas pré-frontais organizam o pensamento reflexivo e imaginativo. Permitem-nos recordar o passado, planear o futuro, resolver problemas, antecipar acontecimentos, tomar decisões, criar e inventar, e ainda permitem que tomemos consciência destas actividades.</w:t>
      </w:r>
    </w:p>
    <w:p w:rsidR="00C42DAC" w:rsidRPr="0037751F" w:rsidRDefault="0031641A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1641A">
        <w:rPr>
          <w:rFonts w:ascii="Arial" w:eastAsia="Times New Roman" w:hAnsi="Arial" w:cs="Arial"/>
          <w:sz w:val="24"/>
          <w:szCs w:val="24"/>
          <w:lang w:eastAsia="pt-PT"/>
        </w:rPr>
        <w:t>Paralelamente às funções intelectuais, as áreas pré-frontais estão directamente relacionadas com as emoções e com a personalidade da pessoa. Deste modo, uma lesão nestas zonas provoca alterações profundas na personalidade e na interpretação e demonstração de emoções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t>.</w:t>
      </w:r>
    </w:p>
    <w:p w:rsidR="001E5818" w:rsidRPr="0037751F" w:rsidRDefault="001E5818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31641A" w:rsidRPr="00A8296D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 xml:space="preserve">13- Explica em que consiste a função de suplência do </w:t>
      </w:r>
      <w:r w:rsidR="00B135E3"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cérebro.</w:t>
      </w:r>
      <w:r w:rsidR="00B135E3" w:rsidRPr="0037751F">
        <w:rPr>
          <w:rStyle w:val="apple-style-span"/>
          <w:rFonts w:ascii="Arial" w:hAnsi="Arial" w:cs="Arial"/>
          <w:sz w:val="24"/>
          <w:szCs w:val="24"/>
        </w:rPr>
        <w:t xml:space="preserve"> Por</w:t>
      </w:r>
      <w:r w:rsidR="0031641A" w:rsidRPr="0037751F">
        <w:rPr>
          <w:rStyle w:val="apple-style-span"/>
          <w:rFonts w:ascii="Arial" w:hAnsi="Arial" w:cs="Arial"/>
          <w:sz w:val="24"/>
          <w:szCs w:val="24"/>
        </w:rPr>
        <w:t xml:space="preserve"> exemplo, se, por acidente, houver perda de uma função cerebral, acontece muitas vezes que uma área vizinha se responsabiliza pela função da área lesionada. É a função vicariante ou de suplência.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14- Justifica a afirmação: “O cérebro caracteriza-se pela sua unidade funcional”.</w:t>
      </w:r>
    </w:p>
    <w:p w:rsidR="004D3183" w:rsidRPr="004D3183" w:rsidRDefault="004D3183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4D3183">
        <w:rPr>
          <w:rFonts w:ascii="Arial" w:eastAsia="Times New Roman" w:hAnsi="Arial" w:cs="Arial"/>
          <w:sz w:val="24"/>
          <w:szCs w:val="24"/>
          <w:lang w:eastAsia="pt-PT"/>
        </w:rPr>
        <w:t>Apesar de estar dividido em zonas com funções específicas, o cérebro trabalha como um todo. Assim, todos os fenómenos de aprendizagem, linguagem, memória, etc., são dependentes do funcionamento integrado de várias áreas corticais.</w:t>
      </w:r>
    </w:p>
    <w:p w:rsidR="004D3183" w:rsidRPr="0037751F" w:rsidRDefault="004D3183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Default="004D3183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4D3183" w:rsidRDefault="004D3183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lastRenderedPageBreak/>
        <w:t>15- Mostra que o cérebro está num processo de auto-organização permanente.</w:t>
      </w:r>
    </w:p>
    <w:p w:rsidR="0031641A" w:rsidRPr="0031641A" w:rsidRDefault="0031641A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1641A">
        <w:rPr>
          <w:rFonts w:ascii="Arial" w:eastAsia="Times New Roman" w:hAnsi="Arial" w:cs="Arial"/>
          <w:sz w:val="24"/>
          <w:szCs w:val="24"/>
          <w:lang w:eastAsia="pt-PT"/>
        </w:rPr>
        <w:t>À nascença, o bebé tem todas as áreas corticais formadas devido à corticalização (fenómeno de construção do córtex cerebral) ocorrido na gestação. No entanto, isto não significa que o desenvolvimento cerebral esteja concluído. Ao longo do crescimento, e em especial nos primeiros 6 meses de vida, observam-se modificações alucinantes do córtex, com a construção de ramificações e contactos entre células.</w:t>
      </w:r>
    </w:p>
    <w:p w:rsidR="0031641A" w:rsidRPr="0031641A" w:rsidRDefault="0031641A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1641A">
        <w:rPr>
          <w:rFonts w:ascii="Arial" w:eastAsia="Times New Roman" w:hAnsi="Arial" w:cs="Arial"/>
          <w:sz w:val="24"/>
          <w:szCs w:val="24"/>
          <w:lang w:eastAsia="pt-PT"/>
        </w:rPr>
        <w:t>O desenvolvimento do córtex cerebral e consequente estabelecimento de funções e conexões entre áreas corticais é influenciado pelo património genético, mas também pelos estímulos do meio ambiente recebidos. Assim, é de extrema importância a qualidade do meio intra-uterino e os estímulos recebidos após o nascimento e ao longo da vida. O desenvolvimento cerebral acontece, então, através de um processo auto-organizado com constante selecção de redes neuronais (morte de neurónios e eliminação de sinapses com consequente consolidação de outros neurónios e estabelecimento de novas sinapses).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1E5818" w:rsidRPr="00A8296D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 xml:space="preserve">16- “Os circuitos sinápticos mudam ao longo da vida.” Explica este </w:t>
      </w:r>
      <w:r w:rsidR="00B135E3"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processo.</w:t>
      </w:r>
      <w:r w:rsidR="00B135E3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O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desenvolvimento do cérebro ocorre pelo crescimento em </w:t>
      </w:r>
      <w:r w:rsidR="00686939" w:rsidRPr="0037751F">
        <w:rPr>
          <w:rFonts w:ascii="Arial" w:eastAsia="Times New Roman" w:hAnsi="Arial" w:cs="Arial"/>
          <w:sz w:val="24"/>
          <w:szCs w:val="24"/>
          <w:lang w:eastAsia="pt-PT"/>
        </w:rPr>
        <w:t>número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dos neurónios e das sinapses, mas também, pela morte e eliminação dos mesmos;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br/>
        <w:t xml:space="preserve">É um processo de selecção em que se anulam as conexões que não são necessárias e se retêm as eficazes. Este processo está relacionado com o potencial genético da espécie </w:t>
      </w:r>
      <w:r w:rsidR="00B135E3" w:rsidRPr="0037751F">
        <w:rPr>
          <w:rFonts w:ascii="Arial" w:eastAsia="Times New Roman" w:hAnsi="Arial" w:cs="Arial"/>
          <w:sz w:val="24"/>
          <w:szCs w:val="24"/>
          <w:lang w:eastAsia="pt-PT"/>
        </w:rPr>
        <w:t>e,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 em última análise, do próprio indivíduo. No entanto, na formação das redes neuronais também influenciam os factores epigenéticos;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br/>
        <w:t>O processo de moldagem mantém-se ao longo da vida, sempre que os neurónios se modificam quanto à forma e dimensão em resposta à estimulação ambiental.</w:t>
      </w:r>
      <w:r w:rsidR="001E5818" w:rsidRPr="0037751F">
        <w:rPr>
          <w:rFonts w:ascii="Arial" w:eastAsia="Times New Roman" w:hAnsi="Arial" w:cs="Arial"/>
          <w:sz w:val="24"/>
          <w:szCs w:val="24"/>
          <w:lang w:eastAsia="pt-PT"/>
        </w:rPr>
        <w:br/>
      </w:r>
    </w:p>
    <w:p w:rsidR="00686939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17- Explica por que razão a lentificação do desenvolvimento cerebral é decisiva no desenvolvimento das capacidades especificamente humanas.</w:t>
      </w:r>
    </w:p>
    <w:p w:rsidR="00686939" w:rsidRPr="00686939" w:rsidRDefault="00686939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686939">
        <w:rPr>
          <w:rFonts w:ascii="Arial" w:eastAsia="Times New Roman" w:hAnsi="Arial" w:cs="Arial"/>
          <w:sz w:val="24"/>
          <w:szCs w:val="24"/>
          <w:lang w:eastAsia="pt-PT"/>
        </w:rPr>
        <w:t>O desenvolvimento cerebral do Homem acontece muito mais lentamente do que em qualquer outro ser vivo. Da mesma forma, o desenvolvimento cerebral acontece muito mais lentamente do que o de qualquer outro órgão.</w:t>
      </w:r>
    </w:p>
    <w:p w:rsidR="00686939" w:rsidRPr="00686939" w:rsidRDefault="00686939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686939">
        <w:rPr>
          <w:rFonts w:ascii="Arial" w:eastAsia="Times New Roman" w:hAnsi="Arial" w:cs="Arial"/>
          <w:sz w:val="24"/>
          <w:szCs w:val="24"/>
          <w:lang w:eastAsia="pt-PT"/>
        </w:rPr>
        <w:t>Do mesmo modo que é a prematuridade/neotenia do ser humano que lhe permite aprender e adaptar-se ao meio, é também o carácter embrionário do cérebro que permite a adaptação biológica do homem, mesmo no estado adulto. O carácter imaturo do cérebro humano mantém-se durante toda a vida, de maneira a que continuem a ocorrer modificações sinápticas e renovação de neurónios, essenciais à adaptação.</w:t>
      </w:r>
    </w:p>
    <w:p w:rsidR="00686939" w:rsidRPr="0037751F" w:rsidRDefault="00686939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t>18- Relaciona a diversidade dos cérebros com o processo de individuação.</w:t>
      </w:r>
    </w:p>
    <w:p w:rsidR="00686939" w:rsidRPr="00686939" w:rsidRDefault="00686939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sz w:val="24"/>
          <w:szCs w:val="24"/>
          <w:lang w:eastAsia="pt-PT"/>
        </w:rPr>
        <w:t>A</w:t>
      </w:r>
      <w:r w:rsidRPr="00686939">
        <w:rPr>
          <w:rFonts w:ascii="Arial" w:eastAsia="Times New Roman" w:hAnsi="Arial" w:cs="Arial"/>
          <w:sz w:val="24"/>
          <w:szCs w:val="24"/>
          <w:lang w:eastAsia="pt-PT"/>
        </w:rPr>
        <w:t xml:space="preserve"> lentificação do desenvolvimento cerebral p</w:t>
      </w:r>
      <w:r w:rsidRPr="0037751F">
        <w:rPr>
          <w:rFonts w:ascii="Arial" w:eastAsia="Times New Roman" w:hAnsi="Arial" w:cs="Arial"/>
          <w:sz w:val="24"/>
          <w:szCs w:val="24"/>
          <w:lang w:eastAsia="pt-PT"/>
        </w:rPr>
        <w:t xml:space="preserve">ermite a individuação, ou seja, </w:t>
      </w:r>
      <w:r w:rsidRPr="00686939">
        <w:rPr>
          <w:rFonts w:ascii="Arial" w:eastAsia="Times New Roman" w:hAnsi="Arial" w:cs="Arial"/>
          <w:sz w:val="24"/>
          <w:szCs w:val="24"/>
          <w:lang w:eastAsia="pt-PT"/>
        </w:rPr>
        <w:t>permite que não existam 2 cérebros iguais. O cérebro pode apresentar múltiplas configurações, sendo diferente até entre gémeos.</w:t>
      </w:r>
    </w:p>
    <w:p w:rsidR="00686939" w:rsidRPr="0037751F" w:rsidRDefault="00686939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686939">
        <w:rPr>
          <w:rFonts w:ascii="Arial" w:eastAsia="Times New Roman" w:hAnsi="Arial" w:cs="Arial"/>
          <w:sz w:val="24"/>
          <w:szCs w:val="24"/>
          <w:lang w:eastAsia="pt-PT"/>
        </w:rPr>
        <w:t>O processo de individuação – distinção/ criação do indivíduo único, ultrapassa a pré-programação genética e deixa-se influenciar por experiências do meio desde o útero até à morte.</w:t>
      </w:r>
    </w:p>
    <w:p w:rsidR="00A8296D" w:rsidRDefault="00A8296D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</w:p>
    <w:p w:rsidR="007C098B" w:rsidRPr="0037751F" w:rsidRDefault="007C098B" w:rsidP="00A8296D">
      <w:pPr>
        <w:spacing w:before="100" w:beforeAutospacing="1" w:after="0" w:line="240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pt-PT"/>
        </w:rPr>
      </w:pPr>
      <w:r w:rsidRPr="0037751F">
        <w:rPr>
          <w:rFonts w:ascii="Arial" w:eastAsia="Times New Roman" w:hAnsi="Arial" w:cs="Arial"/>
          <w:color w:val="FF0000"/>
          <w:sz w:val="24"/>
          <w:szCs w:val="24"/>
          <w:lang w:eastAsia="pt-PT"/>
        </w:rPr>
        <w:lastRenderedPageBreak/>
        <w:t>19- Mostre a relação que existe entre a capacidade de aprendizagem e a plasticidade do cérebro humano.</w:t>
      </w:r>
    </w:p>
    <w:p w:rsidR="008720ED" w:rsidRPr="008720ED" w:rsidRDefault="008720ED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8720ED">
        <w:rPr>
          <w:rFonts w:ascii="Arial" w:eastAsia="Times New Roman" w:hAnsi="Arial" w:cs="Arial"/>
          <w:sz w:val="24"/>
          <w:szCs w:val="24"/>
          <w:lang w:eastAsia="pt-PT"/>
        </w:rPr>
        <w:t>O cérebro é um órgão maleável que se modifica consoante as experiências, as percepções, as acções e os comportamentos. Assim, a relação entre o indivíduo e o meio produz modificações cujo único objectivo é melhorar a adaptação e evoluir na aprendizagem.</w:t>
      </w:r>
    </w:p>
    <w:p w:rsidR="004D3183" w:rsidRDefault="008720ED" w:rsidP="00A8296D">
      <w:pPr>
        <w:spacing w:before="75" w:after="75" w:line="240" w:lineRule="auto"/>
        <w:ind w:right="125"/>
        <w:contextualSpacing/>
        <w:rPr>
          <w:rFonts w:ascii="Arial" w:eastAsia="Times New Roman" w:hAnsi="Arial" w:cs="Arial"/>
          <w:sz w:val="24"/>
          <w:szCs w:val="24"/>
          <w:lang w:eastAsia="pt-PT"/>
        </w:rPr>
      </w:pPr>
      <w:r w:rsidRPr="008720ED">
        <w:rPr>
          <w:rFonts w:ascii="Arial" w:eastAsia="Times New Roman" w:hAnsi="Arial" w:cs="Arial"/>
          <w:sz w:val="24"/>
          <w:szCs w:val="24"/>
          <w:lang w:eastAsia="pt-PT"/>
        </w:rPr>
        <w:t>A plasticidade cerebral é a capacidade do cérebro de remodelar em função das experiências do sujeito, em reformular as suas conexões em função das necessidades e dos factores do meio ambiente. As redes neuronais modificam-se em função das experiências vividas e é esta plasticidade fisiológica que permite a aprendizagem ao longo da vida.</w:t>
      </w:r>
    </w:p>
    <w:p w:rsidR="004D3183" w:rsidRP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P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P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P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:rsid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</w:p>
    <w:p w:rsidR="008720ED" w:rsidRPr="004D3183" w:rsidRDefault="004D3183" w:rsidP="004D3183">
      <w:pPr>
        <w:rPr>
          <w:rFonts w:ascii="Arial" w:eastAsia="Times New Roman" w:hAnsi="Arial" w:cs="Arial"/>
          <w:sz w:val="24"/>
          <w:szCs w:val="24"/>
          <w:lang w:eastAsia="pt-PT"/>
        </w:rPr>
      </w:pPr>
      <w:r>
        <w:rPr>
          <w:rFonts w:ascii="Arial" w:eastAsia="Times New Roman" w:hAnsi="Arial" w:cs="Arial"/>
          <w:sz w:val="24"/>
          <w:szCs w:val="24"/>
          <w:lang w:eastAsia="pt-PT"/>
        </w:rPr>
        <w:t>André Rocha nº4 – 12ºA</w:t>
      </w:r>
    </w:p>
    <w:sectPr w:rsidR="008720ED" w:rsidRPr="004D3183" w:rsidSect="00AB0C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1A" w:rsidRDefault="0071731A" w:rsidP="0031641A">
      <w:pPr>
        <w:spacing w:after="0" w:line="240" w:lineRule="auto"/>
      </w:pPr>
      <w:r>
        <w:separator/>
      </w:r>
    </w:p>
  </w:endnote>
  <w:endnote w:type="continuationSeparator" w:id="0">
    <w:p w:rsidR="0071731A" w:rsidRDefault="0071731A" w:rsidP="0031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1A" w:rsidRDefault="0071731A" w:rsidP="0031641A">
      <w:pPr>
        <w:spacing w:after="0" w:line="240" w:lineRule="auto"/>
      </w:pPr>
      <w:r>
        <w:separator/>
      </w:r>
    </w:p>
  </w:footnote>
  <w:footnote w:type="continuationSeparator" w:id="0">
    <w:p w:rsidR="0071731A" w:rsidRDefault="0071731A" w:rsidP="003164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98B"/>
    <w:rsid w:val="00026727"/>
    <w:rsid w:val="001E5818"/>
    <w:rsid w:val="0031641A"/>
    <w:rsid w:val="0037751F"/>
    <w:rsid w:val="00420AED"/>
    <w:rsid w:val="004D3183"/>
    <w:rsid w:val="005D68D4"/>
    <w:rsid w:val="00686939"/>
    <w:rsid w:val="0071731A"/>
    <w:rsid w:val="007359C3"/>
    <w:rsid w:val="007C098B"/>
    <w:rsid w:val="007F4F91"/>
    <w:rsid w:val="00830FA9"/>
    <w:rsid w:val="008720ED"/>
    <w:rsid w:val="009074CA"/>
    <w:rsid w:val="00916E88"/>
    <w:rsid w:val="009B097F"/>
    <w:rsid w:val="00A62366"/>
    <w:rsid w:val="00A8296D"/>
    <w:rsid w:val="00AB0C74"/>
    <w:rsid w:val="00AF7F13"/>
    <w:rsid w:val="00B135E3"/>
    <w:rsid w:val="00B57F65"/>
    <w:rsid w:val="00C42DAC"/>
    <w:rsid w:val="00EC048F"/>
    <w:rsid w:val="00F02560"/>
    <w:rsid w:val="00F2241F"/>
    <w:rsid w:val="00FD0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C7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0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7C098B"/>
    <w:pPr>
      <w:ind w:left="720"/>
      <w:contextualSpacing/>
    </w:pPr>
  </w:style>
  <w:style w:type="character" w:customStyle="1" w:styleId="apple-style-span">
    <w:name w:val="apple-style-span"/>
    <w:basedOn w:val="Tipodeletrapredefinidodopargrafo"/>
    <w:rsid w:val="00830FA9"/>
  </w:style>
  <w:style w:type="character" w:customStyle="1" w:styleId="apple-converted-space">
    <w:name w:val="apple-converted-space"/>
    <w:basedOn w:val="Tipodeletrapredefinidodopargrafo"/>
    <w:rsid w:val="00916E88"/>
  </w:style>
  <w:style w:type="paragraph" w:styleId="Textodebalo">
    <w:name w:val="Balloon Text"/>
    <w:basedOn w:val="Normal"/>
    <w:link w:val="TextodebaloCarcter"/>
    <w:uiPriority w:val="99"/>
    <w:semiHidden/>
    <w:unhideWhenUsed/>
    <w:rsid w:val="00C42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42DA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3164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1641A"/>
  </w:style>
  <w:style w:type="paragraph" w:styleId="Rodap">
    <w:name w:val="footer"/>
    <w:basedOn w:val="Normal"/>
    <w:link w:val="RodapCarcter"/>
    <w:uiPriority w:val="99"/>
    <w:semiHidden/>
    <w:unhideWhenUsed/>
    <w:rsid w:val="003164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1641A"/>
  </w:style>
  <w:style w:type="character" w:styleId="Hiperligao">
    <w:name w:val="Hyperlink"/>
    <w:basedOn w:val="Tipodeletrapredefinidodopargrafo"/>
    <w:uiPriority w:val="99"/>
    <w:semiHidden/>
    <w:unhideWhenUsed/>
    <w:rsid w:val="001E5818"/>
    <w:rPr>
      <w:color w:val="0000FF"/>
      <w:u w:val="single"/>
    </w:rPr>
  </w:style>
  <w:style w:type="paragraph" w:styleId="Ttulo">
    <w:name w:val="Title"/>
    <w:basedOn w:val="Normal"/>
    <w:next w:val="Normal"/>
    <w:link w:val="TtuloCarcter"/>
    <w:uiPriority w:val="10"/>
    <w:qFormat/>
    <w:rsid w:val="004D31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4D31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1770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tmn</cp:lastModifiedBy>
  <cp:revision>2</cp:revision>
  <dcterms:created xsi:type="dcterms:W3CDTF">2010-11-14T23:45:00Z</dcterms:created>
  <dcterms:modified xsi:type="dcterms:W3CDTF">2010-11-14T23:45:00Z</dcterms:modified>
</cp:coreProperties>
</file>